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506AC8">
        <w:rPr>
          <w:b/>
          <w:sz w:val="22"/>
          <w:szCs w:val="22"/>
        </w:rPr>
        <w:t xml:space="preserve">27 </w:t>
      </w:r>
      <w:r w:rsidR="00683C42" w:rsidRPr="00753C25">
        <w:rPr>
          <w:b/>
          <w:sz w:val="22"/>
          <w:szCs w:val="22"/>
        </w:rPr>
        <w:t xml:space="preserve"> </w:t>
      </w:r>
      <w:r w:rsidR="00506AC8">
        <w:rPr>
          <w:b/>
          <w:sz w:val="22"/>
          <w:szCs w:val="22"/>
        </w:rPr>
        <w:t>kwietnia</w:t>
      </w:r>
      <w:r w:rsidR="00753C25" w:rsidRPr="00753C25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46E7D" w:rsidRPr="00E16AAE" w:rsidRDefault="00A46E7D" w:rsidP="00A655B3">
      <w:pPr>
        <w:spacing w:line="276" w:lineRule="auto"/>
        <w:jc w:val="both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>zaopiniowania</w:t>
      </w:r>
      <w:r w:rsidR="00A655B3">
        <w:rPr>
          <w:b/>
          <w:sz w:val="22"/>
          <w:szCs w:val="22"/>
        </w:rPr>
        <w:t xml:space="preserve"> </w:t>
      </w:r>
      <w:r w:rsidR="00A655B3" w:rsidRPr="00A655B3">
        <w:rPr>
          <w:b/>
          <w:sz w:val="22"/>
          <w:szCs w:val="22"/>
        </w:rPr>
        <w:t>projekt</w:t>
      </w:r>
      <w:r w:rsidR="00A655B3">
        <w:rPr>
          <w:b/>
          <w:sz w:val="22"/>
          <w:szCs w:val="22"/>
        </w:rPr>
        <w:t>u</w:t>
      </w:r>
      <w:r w:rsidR="00A655B3" w:rsidRPr="00A655B3">
        <w:rPr>
          <w:b/>
          <w:sz w:val="22"/>
          <w:szCs w:val="22"/>
        </w:rPr>
        <w:t xml:space="preserve"> miejscowego planu zagospodarowania przestrzennego </w:t>
      </w:r>
      <w:r w:rsidR="00F95890">
        <w:rPr>
          <w:b/>
          <w:sz w:val="22"/>
          <w:szCs w:val="22"/>
        </w:rPr>
        <w:br/>
      </w:r>
      <w:bookmarkStart w:id="0" w:name="_GoBack"/>
      <w:bookmarkEnd w:id="0"/>
      <w:r w:rsidR="00A655B3" w:rsidRPr="00A655B3">
        <w:rPr>
          <w:b/>
          <w:sz w:val="22"/>
          <w:szCs w:val="22"/>
        </w:rPr>
        <w:t>nr 314/9/2019 w rejonie ul. Błogosławionej Karoliny i ul. Strzyżowskiej w Rzeszowie</w:t>
      </w:r>
      <w:r w:rsidR="00E16AAE" w:rsidRPr="00E16AAE">
        <w:rPr>
          <w:b/>
          <w:sz w:val="22"/>
          <w:szCs w:val="22"/>
        </w:rPr>
        <w:t>.</w:t>
      </w: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0B6807">
        <w:rPr>
          <w:sz w:val="22"/>
          <w:szCs w:val="22"/>
        </w:rPr>
        <w:t xml:space="preserve">z </w:t>
      </w:r>
      <w:proofErr w:type="spellStart"/>
      <w:r w:rsidR="000B6807">
        <w:rPr>
          <w:sz w:val="22"/>
          <w:szCs w:val="22"/>
        </w:rPr>
        <w:t>późn</w:t>
      </w:r>
      <w:proofErr w:type="spellEnd"/>
      <w:r w:rsidR="000B6807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CB2329" w:rsidRDefault="00895C01" w:rsidP="00A655B3">
      <w:pPr>
        <w:pStyle w:val="Akapitzlist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F510D5" w:rsidRPr="00B35073">
        <w:rPr>
          <w:b/>
          <w:szCs w:val="22"/>
        </w:rPr>
        <w:t>pozytywnie</w:t>
      </w:r>
      <w:r w:rsidR="00F510D5" w:rsidRPr="00B35073">
        <w:rPr>
          <w:szCs w:val="22"/>
        </w:rPr>
        <w:t xml:space="preserve"> </w:t>
      </w:r>
      <w:r w:rsidR="00A655B3" w:rsidRPr="00A655B3">
        <w:rPr>
          <w:szCs w:val="22"/>
        </w:rPr>
        <w:t>projekt miejscowego planu zagospodarowania przestrzennego nr 314/9/2019 w rejonie ul. Błogosławionej Karoliny i ul. Strzyżowskiej w Rzeszowie</w:t>
      </w:r>
      <w:r w:rsidR="00A655B3">
        <w:rPr>
          <w:szCs w:val="22"/>
        </w:rPr>
        <w:t xml:space="preserve">, z zaleceniem </w:t>
      </w:r>
      <w:r w:rsidR="00A655B3" w:rsidRPr="00A655B3">
        <w:rPr>
          <w:szCs w:val="22"/>
        </w:rPr>
        <w:t>wprowadz</w:t>
      </w:r>
      <w:r w:rsidR="00A655B3">
        <w:rPr>
          <w:szCs w:val="22"/>
        </w:rPr>
        <w:t xml:space="preserve">enia </w:t>
      </w:r>
      <w:r w:rsidR="00A655B3" w:rsidRPr="00A655B3">
        <w:rPr>
          <w:szCs w:val="22"/>
        </w:rPr>
        <w:t>obowiązując</w:t>
      </w:r>
      <w:r w:rsidR="00A655B3">
        <w:rPr>
          <w:szCs w:val="22"/>
        </w:rPr>
        <w:t>ej</w:t>
      </w:r>
      <w:r w:rsidR="00A655B3" w:rsidRPr="00A655B3">
        <w:rPr>
          <w:szCs w:val="22"/>
        </w:rPr>
        <w:t xml:space="preserve"> lini</w:t>
      </w:r>
      <w:r w:rsidR="00A655B3">
        <w:rPr>
          <w:szCs w:val="22"/>
        </w:rPr>
        <w:t>i</w:t>
      </w:r>
      <w:r w:rsidR="00A655B3" w:rsidRPr="00A655B3">
        <w:rPr>
          <w:szCs w:val="22"/>
        </w:rPr>
        <w:t xml:space="preserve"> zabudowy</w:t>
      </w:r>
      <w:r w:rsidR="00A655B3">
        <w:rPr>
          <w:szCs w:val="22"/>
        </w:rPr>
        <w:t>,</w:t>
      </w:r>
      <w:r w:rsidR="00A655B3" w:rsidRPr="00A655B3">
        <w:rPr>
          <w:szCs w:val="22"/>
        </w:rPr>
        <w:t xml:space="preserve"> w</w:t>
      </w:r>
      <w:r w:rsidR="00A655B3">
        <w:rPr>
          <w:szCs w:val="22"/>
        </w:rPr>
        <w:t xml:space="preserve"> zakresie </w:t>
      </w:r>
      <w:r w:rsidR="00A655B3" w:rsidRPr="00A655B3">
        <w:rPr>
          <w:szCs w:val="22"/>
        </w:rPr>
        <w:t>zachowania narożnika zabudowy od strony istniejącego ronda</w:t>
      </w:r>
      <w:r w:rsidR="00A655B3">
        <w:rPr>
          <w:szCs w:val="22"/>
        </w:rPr>
        <w:t>.</w:t>
      </w:r>
    </w:p>
    <w:p w:rsidR="00EA3FC6" w:rsidRPr="00CC73BE" w:rsidRDefault="00EA3FC6" w:rsidP="00EA3FC6">
      <w:pPr>
        <w:pStyle w:val="Akapitzlist"/>
        <w:spacing w:after="0" w:line="240" w:lineRule="auto"/>
        <w:jc w:val="both"/>
        <w:rPr>
          <w:szCs w:val="22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238468</wp:posOffset>
                </wp:positionV>
                <wp:extent cx="2298065" cy="1614616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614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A655B3" w:rsidP="002F697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A655B3" w:rsidRDefault="00A655B3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mgr inż. arch. 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8pt;width:180.95pt;height:127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A655B3" w:rsidP="002F6975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A655B3" w:rsidRDefault="00A655B3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mgr inż. arch. 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675" w:rsidRDefault="00253675">
      <w:r>
        <w:separator/>
      </w:r>
    </w:p>
  </w:endnote>
  <w:endnote w:type="continuationSeparator" w:id="0">
    <w:p w:rsidR="00253675" w:rsidRDefault="0025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675" w:rsidRDefault="00253675">
      <w:r>
        <w:separator/>
      </w:r>
    </w:p>
  </w:footnote>
  <w:footnote w:type="continuationSeparator" w:id="0">
    <w:p w:rsidR="00253675" w:rsidRDefault="0025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675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078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6AC8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C442A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485"/>
    <w:rsid w:val="00A64A21"/>
    <w:rsid w:val="00A654A4"/>
    <w:rsid w:val="00A655B3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5890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775D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BE38B-B692-4DDA-ACF9-59053F0E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5</cp:revision>
  <cp:lastPrinted>2022-07-15T10:14:00Z</cp:lastPrinted>
  <dcterms:created xsi:type="dcterms:W3CDTF">2023-05-19T11:47:00Z</dcterms:created>
  <dcterms:modified xsi:type="dcterms:W3CDTF">2023-05-19T11:52:00Z</dcterms:modified>
</cp:coreProperties>
</file>