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9470" w14:textId="1DB1B750" w:rsidR="00073384" w:rsidRPr="00050789" w:rsidRDefault="00A465A9" w:rsidP="00A465A9">
      <w:pPr>
        <w:jc w:val="center"/>
        <w:rPr>
          <w:b/>
          <w:sz w:val="28"/>
          <w:szCs w:val="28"/>
        </w:rPr>
      </w:pPr>
      <w:r w:rsidRPr="00050789">
        <w:rPr>
          <w:b/>
          <w:sz w:val="28"/>
          <w:szCs w:val="28"/>
        </w:rPr>
        <w:t>Uchwała nr…/</w:t>
      </w:r>
      <w:r w:rsidR="006A373F">
        <w:rPr>
          <w:b/>
          <w:sz w:val="28"/>
          <w:szCs w:val="28"/>
        </w:rPr>
        <w:t>XI</w:t>
      </w:r>
      <w:r w:rsidRPr="00050789">
        <w:rPr>
          <w:b/>
          <w:sz w:val="28"/>
          <w:szCs w:val="28"/>
        </w:rPr>
        <w:t>/2018</w:t>
      </w:r>
    </w:p>
    <w:p w14:paraId="6F894182" w14:textId="77777777" w:rsidR="00050789" w:rsidRPr="001540AD" w:rsidRDefault="00050789" w:rsidP="00050789">
      <w:pPr>
        <w:spacing w:line="240" w:lineRule="auto"/>
        <w:jc w:val="center"/>
        <w:rPr>
          <w:b/>
          <w:sz w:val="28"/>
          <w:szCs w:val="28"/>
        </w:rPr>
      </w:pPr>
      <w:r w:rsidRPr="001540AD">
        <w:rPr>
          <w:b/>
          <w:sz w:val="28"/>
          <w:szCs w:val="28"/>
        </w:rPr>
        <w:t>z posiedzenia Rady Seniorów Miasta Rzeszowa</w:t>
      </w:r>
    </w:p>
    <w:p w14:paraId="7FA31A99" w14:textId="77777777" w:rsidR="00050789" w:rsidRDefault="00050789" w:rsidP="00050789">
      <w:pPr>
        <w:jc w:val="center"/>
      </w:pPr>
      <w:r w:rsidRPr="001540AD">
        <w:rPr>
          <w:b/>
          <w:sz w:val="28"/>
          <w:szCs w:val="28"/>
        </w:rPr>
        <w:t>z dnia 27 listopada 2018r</w:t>
      </w:r>
    </w:p>
    <w:p w14:paraId="2F4061E2" w14:textId="77777777" w:rsidR="00050789" w:rsidRDefault="00050789" w:rsidP="00050789">
      <w:r>
        <w:t xml:space="preserve">dotyczy:  </w:t>
      </w:r>
      <w:r w:rsidRPr="00050789">
        <w:rPr>
          <w:b/>
          <w:sz w:val="28"/>
          <w:szCs w:val="28"/>
        </w:rPr>
        <w:t>wyboru przewodniczącego Rzeszowskiej Rady Seniorów</w:t>
      </w:r>
    </w:p>
    <w:p w14:paraId="53F7F025" w14:textId="77777777" w:rsidR="00050789" w:rsidRDefault="00050789" w:rsidP="00050789">
      <w:r>
        <w:t>W oparciu o § 7 p. 3 Statutu Rzeszowskiej Rada Seniorów, który przyjęto Uchwałą LXXXI 1495/2014 Rady Miasta Rzeszowa z dnia 28.10.2014 Rzeszowska Rada Seniorów, uchwala wybór nowego przewodniczącego Rady</w:t>
      </w:r>
    </w:p>
    <w:p w14:paraId="69C49B7F" w14:textId="77777777" w:rsidR="00A465A9" w:rsidRDefault="00A465A9" w:rsidP="00050789">
      <w:r>
        <w:t xml:space="preserve">Rzeszowskiej Rady Seniorów </w:t>
      </w:r>
      <w:r w:rsidR="00050789">
        <w:t>w dniu 27</w:t>
      </w:r>
      <w:r>
        <w:t xml:space="preserve">.11.2018w </w:t>
      </w:r>
      <w:r w:rsidR="00050789">
        <w:t>dokonała</w:t>
      </w:r>
      <w:r>
        <w:t xml:space="preserve"> wyboru </w:t>
      </w:r>
      <w:r w:rsidR="00050789">
        <w:t>w głosowaniu tajnym przewodniczącą</w:t>
      </w:r>
      <w:r>
        <w:t xml:space="preserve"> RRS</w:t>
      </w:r>
      <w:r w:rsidR="00050789">
        <w:t>.</w:t>
      </w:r>
    </w:p>
    <w:p w14:paraId="368E5218" w14:textId="77777777" w:rsidR="00050789" w:rsidRDefault="00050789" w:rsidP="00050789">
      <w:r>
        <w:t>Zmiana przewodniczącego wynika z rezygnacji z tej funkcji oraz z bycia członkiem RRS pana Jana Pająka.</w:t>
      </w:r>
    </w:p>
    <w:p w14:paraId="0CF03F55" w14:textId="77777777" w:rsidR="00912CFE" w:rsidRDefault="00912CFE" w:rsidP="00912CFE">
      <w:r>
        <w:t>Wydano 10 kart do głosowania.</w:t>
      </w:r>
    </w:p>
    <w:p w14:paraId="77BA66D5" w14:textId="77777777" w:rsidR="00912CFE" w:rsidRDefault="00912CFE" w:rsidP="00912CFE">
      <w:r>
        <w:t>Zebrano 10 głosów.</w:t>
      </w:r>
    </w:p>
    <w:p w14:paraId="4507FA1B" w14:textId="77777777" w:rsidR="00912CFE" w:rsidRDefault="00912CFE" w:rsidP="00912CFE">
      <w:r>
        <w:t>7 głosów za kandydaturą Pani Barbary Stafiej.</w:t>
      </w:r>
    </w:p>
    <w:p w14:paraId="5E12BA0B" w14:textId="77777777" w:rsidR="00912CFE" w:rsidRDefault="00912CFE" w:rsidP="00912CFE">
      <w:r>
        <w:t>3 głosy nieważne (brak wypełnienia).</w:t>
      </w:r>
    </w:p>
    <w:p w14:paraId="0F7828D7" w14:textId="77777777" w:rsidR="00A465A9" w:rsidRDefault="00A465A9" w:rsidP="00A465A9">
      <w:r>
        <w:t>Rzeszowska Rada Seniorów uchwala co następuje:</w:t>
      </w:r>
    </w:p>
    <w:p w14:paraId="0FC388B7" w14:textId="77777777" w:rsidR="00A465A9" w:rsidRDefault="00996C1D" w:rsidP="00A465A9">
      <w:pPr>
        <w:ind w:firstLine="709"/>
      </w:pPr>
      <w:r>
        <w:t xml:space="preserve">Dokonuje wyboru członkini  Barbary Stafiej na przewodniczącą </w:t>
      </w:r>
      <w:r w:rsidR="00A465A9">
        <w:t xml:space="preserve"> RRS</w:t>
      </w:r>
    </w:p>
    <w:p w14:paraId="5B608854" w14:textId="77777777" w:rsidR="00A465A9" w:rsidRDefault="00A465A9" w:rsidP="00A465A9">
      <w:pPr>
        <w:ind w:firstLine="709"/>
      </w:pPr>
      <w:r>
        <w:t>Uchwała wchodzi w życie z dniem podjęcia.</w:t>
      </w:r>
    </w:p>
    <w:p w14:paraId="215AF308" w14:textId="77777777" w:rsidR="00912CFE" w:rsidRDefault="00912CFE" w:rsidP="00A465A9">
      <w:pPr>
        <w:ind w:firstLine="709"/>
      </w:pPr>
    </w:p>
    <w:p w14:paraId="392A3EB1" w14:textId="77777777" w:rsidR="00912CFE" w:rsidRDefault="00912CFE" w:rsidP="00912C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Sekretarz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2CFE">
        <w:rPr>
          <w:color w:val="FF0000"/>
          <w:sz w:val="22"/>
          <w:szCs w:val="22"/>
        </w:rPr>
        <w:t xml:space="preserve">v-ce Przewodnicząca </w:t>
      </w:r>
    </w:p>
    <w:p w14:paraId="24B3DC67" w14:textId="77777777" w:rsidR="00912CFE" w:rsidRDefault="00912CFE" w:rsidP="00912C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Rzeszowskiej Rady Seniorów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Rzeszowskiej Rady Seniorów </w:t>
      </w:r>
    </w:p>
    <w:p w14:paraId="231B1590" w14:textId="77777777" w:rsidR="00912CFE" w:rsidRDefault="00912CFE" w:rsidP="00912CFE">
      <w:pPr>
        <w:rPr>
          <w:i/>
          <w:iCs/>
        </w:rPr>
      </w:pPr>
    </w:p>
    <w:p w14:paraId="61170D5A" w14:textId="77777777" w:rsidR="00912CFE" w:rsidRDefault="00912CFE" w:rsidP="00912CFE">
      <w:r>
        <w:rPr>
          <w:i/>
          <w:iCs/>
        </w:rPr>
        <w:t>……………………………………………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…………………………………………….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C681FF1" w14:textId="77777777" w:rsidR="00912CFE" w:rsidRDefault="00912CFE" w:rsidP="00A465A9">
      <w:pPr>
        <w:ind w:firstLine="709"/>
      </w:pPr>
    </w:p>
    <w:p w14:paraId="519E501E" w14:textId="77777777" w:rsidR="00A465A9" w:rsidRDefault="00A465A9" w:rsidP="00A465A9"/>
    <w:sectPr w:rsidR="00A4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A8E"/>
    <w:rsid w:val="00050789"/>
    <w:rsid w:val="00073384"/>
    <w:rsid w:val="006A373F"/>
    <w:rsid w:val="00912CFE"/>
    <w:rsid w:val="00996C1D"/>
    <w:rsid w:val="00A465A9"/>
    <w:rsid w:val="00D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2DAF"/>
  <w15:docId w15:val="{7E622221-DD80-499E-B0F5-44B30B39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2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szykil.044</cp:lastModifiedBy>
  <cp:revision>4</cp:revision>
  <dcterms:created xsi:type="dcterms:W3CDTF">2019-01-22T12:29:00Z</dcterms:created>
  <dcterms:modified xsi:type="dcterms:W3CDTF">2022-07-06T08:05:00Z</dcterms:modified>
</cp:coreProperties>
</file>